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новелла относиться к жанру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продолжение новеллы "Перерождение молодого господин Хань Сяня", то читать отдельно от первой книге смысла не имеет, будет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и Бай Шу смогли переродиться через тысячу лет в современном мире, и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новелле намного больше раскрываются именно личные отношения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героями теплые и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http://bllate.org/book/13555/1203159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