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присутствие, Ёнсан открыл глаза. На краю его кровати кто-то сидел. Тусклый свет, пробивавшийся с улицы, озарял комнату, поэтому узнать в ночном госте хёна, с которым он делил комнату,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однако, не укладывалась в голове. Они не были близки. Да даже если бы и дружили, с чего бы тому среди ночи тайком усаживаться на чужую кровать и пялиться на спящего?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Ёнсан попытался разглядеть выражение лица хёна, надеясь понять, не случилось ли чего важного, но сосед сидел спиной к свету, и лицо его оставалось в тени. Ясно было одно: сосед, Ё Ханам, сидит на его постели и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спит?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что... — начал было Ёнсан.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что ты делаешь?» — вот что он собирался спросить. Но в этот момент до его слуха донесся влажный, хлюпающий звук,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Зрение, затуманенное сном, внезапно прояснилось. Он заметил, как ритмично двигается рука Ханама. К тому же этот мокрый звук трения... Он уже слышал нечто подобное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Ёнсан медленно, с тревогой опустил взгляд, следуя за источником звука. И там, между ног сидящего хёна, смутно белело во тьме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член, мокрый и липкий от смазки.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http://bllate.org/book/15035/1339743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