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на мгновение становится безжизненным, и внезапно возвращается в своё 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Ожидающий Вэнь Чжанлао не знает внешности Чжао Цзяньюй. Он лидер демонической секты, и если лидер демонической секты спит с мужчиной, то что из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 так, его сердце неизбежно имеет уверенность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вас всех впустил. - говорит холодно Цзи Хань, - идите в зал заседаний, я скоро приду.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смотрит на одежду на полу и невежественно говорит: - Цзяо... Цзяочжу, разве это не одежда Чжао Дася?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Чжанлао вежливо спрашивает: - Чжао Дася?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также несколько шокирован: - Фехтовальщик номер один - Чжао Цзяньюй?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кажется, понимает, что совершил серьёзную ошибку, он падает на колени и кричит: - Твой подчинённый не хочет умирать! Цзяочжу,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является ли выражение лица Вэнь Чжанлао мутным или ясным, но в конце концов он всё же сильно хмыкнул, и повернул голову в сторону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на некоторое время закрывает лицо улыбкой, открывает рот, чтобы сказать: - Цзяочжу, твой подчинённый сначала пойдёт в зал заседаний, а ты... одевайся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делает два шага, поворачивает голову назад и с улыбкой произносит фразу: - У тебя очень хорошая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