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сразу же выразил искреннюю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осторожнее и не позволяй никому подсыпать тебе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 с ещё большей благодарностью, его лицо выражало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получивший «карточку хорошего человека», снова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действительно не знал, что делать… Хорошо, что я встретил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замолчал, опустил глаза и выглядел подавленным, словно скрывая какую-то тайну, ожидая, пока его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решил сыграть по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сразу ответил, словно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поднял глаза, показав свои слегка покрасневшие глаза. В его взгляде не было ни капли жалоб, но он почему-то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этот человек действительно хотел мне помочь, но я не ожидал, что он подсыплет мне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уловил намёк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Циньцина, словно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наблюдал за ним, начав подозревать, что Су Бай в основном мире, возможно, был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мог так мастерски сыграть эту внутреннюю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и Су Бай, без всякого предупреждения, заплакал, словно человек, загнанный в угол. Он опустился на колени перед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опустил голову, его спина оставалась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на краю пропасти, но всё же пытался сохранить последние крупицы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могло разбудить в мужчине желание подчинить его себе, заставить его полностью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сюжете романа оригинальный Чэнь Циньцин имел именно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тело главного героя привлекало его, как и его лицо, поэтому оригинальный Чэнь Циньцин решил взять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Ничтожному пассиву подходит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Чэнь Циньцин и был этим подлецом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настоящим главным героем…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он изначально был главным героем, но позже автор, под давлением читателей, сменил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подлец, его конец был печальным: и любовь, и карьера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заключил с ними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изначально беспокоился о желании этого подлеца — вернуть сердце Су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всё 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Су Бая,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 свои заплаканные глаза на Чэнь Циньцина, его голос сдерживал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головой, горько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выхода, я больше не могу найти никого, кто бы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выглядел так, будто ему трудно говорить, но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деньги, 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одолжишь мне эти деньги, я готов сделать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этой фразе акцент был не на первой части, а на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тебе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Бай собирался ответить, нелегальная система «Ничтожный Пассив» остановила его: [Хозяин, ты не можешь сказать! Это часть будущего сюжета!]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Бай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срочно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сюжете, после того как «Су Бай» и подлец переспали, подлец дал «Су Баю» деньги в качестве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Бай» тогда, естественно, был возмущён, но ему отчаянно нужны были деньги, поэтому он отказался от этих денег и попросил у подлеца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 дал «Су Баю» эти деньги и взял его под своё крыло, но в душе считал «Су Бая» алчным и материалистичным, поэтому с самого начала относился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устраивали его лицо и тело, так что это был взаимовыгодный обмен, и с самого начала подлец интересовался только физической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«Су Бай», получив помощь подлеца, влюбился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подлец узнал, что «Су Бай» просил деньги, чтобы спасти свою тяжело больную мать, и понял, что неправильно его понял. Именно тогда его чувства к «Су Баю»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мир, где главное — любовь, и даже их Системный помощник, основываясь на анализе данных, считал это классическим примером романтической истории, сейчас Чэнь Циньцин чувствовал, что Су Бай, похоже, считает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просто выдать сто тысяч только из-за «срочной нужды»?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действительно не нужно следовать логике, и деньги служат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«Ничтожный Пассив» не беспокоилась, что Чэнь Циньцин откажет, и сказала своему хозяину: [Хозяин, не волнуйся, он точно не откажет.]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на что опирается система. Она полагалась на лицо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похоже на лицо белой луны в сердце подлеца. Но Чэнь Циньцин не понимал, откуда у Су Бая такая уверенность…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одолжу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искренним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согласился помочь. Я обязательно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поднялся, его взгляд на Чэнь Циньцина выражал лёгкое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когда мне лучше переехать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бровь. Он действительно умел 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 Бай считал, что они уже договорились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сразу же достал телефон и передал его Чэнь Циньцину, который ввёл свой номер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переезжать в любое время. Просто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снова с искренностью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номер своей карты, я поручу своему помощнику перевести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Бай кивнул, его лицо сияло от радости. [В мире действительно есть такие глупые люди, которые так легко дают сто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[Подожди, а вдруг он меня обманет?]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Хозяин, сейчас тебе нужно думать о переезде к нему!]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небрежно ответил: [Я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пока дело не касалось его сокровищницы, Су Бай был довольно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покинул отель и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получил номер карты от Су Бая и поручил своему помощнику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получил звонок от Су Бая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твой перевод,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отложил работу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твой адрес? Я уже собрал вещи и могу приехать…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 тебя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замолчал на мгновение, затем назвал свой адрес — это был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приехал в университет и у входа увидел Су Бая, который тащил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