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эти богачи без малейших колебаний тратили огромные суммы, с легкостью покупая права на любимые романы, а затем либо нанимали понравившихся разработчиков и художников, либо обращались к официальным лицам, чтобы начать создание игр.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Платформа «Игры будущего» обладала двумя преимуществами перед другими фанатскими играми или программным обеспечением для создания игр: во-первых, ее система создания была более простой и интуитивно понятной, а во-вторых, ее функционал был более полным и совершенным.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возможность самостоятельно устанавливать и удалять модули позволяла создавать оригинальные игры без необходимости разработки соответствующих системных функций. Достаточно было купить и загрузить нужные модули с официального сайта, что значительно сокращало объем работы при создании фанатских игр, сохраняя при этом игровой процесс и интерес.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подход также не нарушал текущий игровой процесс. Например, если игрок, управляющий своим магазином или спасающий мир, вдруг находил понравившийся сюжетный или персонажный модуль, он мог вставить его в игру, не начиная заново, не собирая ресурсы заново и не бросая текущий сюжет.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завершения основной сюжетной линии и получения финальной картинки и достижений, игрок мог продолжать играть, загружая новые сюжетные и персонажные модули, меняя главного героя через наследование, передачу имущества или даже случайное получение. «Игры будущего» предлагали множество шаблонов для смены сюжета, от естественного перехода с сохранением данных до шаблонов с ограниченным или полным сбросом прогресса. Способы перехода варьировались: перемещение тела, души, перерождение, возрождение и так далее.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означало, что многие игроки могли играть в одну игру всю жизнь. Достаточно было появления новых модулей, и они всегда находили что-то новое в одной и той же игре. В настоящее время платформа предлагала четыре основные категории сеттингов: древний, современный, фэнтезийный и футуристический. Большинство модулей требовали выбора соответствующего сеттинга для активации. В результате многие игроки пока что лишь слегка коснулись возможностей платформы, но это уже сделало ее невероятно популярной.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Стоимость лицензии на однопользовательские игры составляла всего 20% от дохода, что соответствовало стандартной ставке для новых авторов, но было на 30% меньше, чем у группы «Быстрая книга». Это привлекало многих авторов, даже если их стиль письма не совсем подходил для платформы.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открытия нового канала лицензирования, траты богатых игроков привлекли еще больше внимания. Самая высокая цена за права на адаптацию игры была заплачена за произведение одного из ведущих авторов «Цзиньцзян» — богатый читатель потратил 300 000 юаней на права на адаптацию его популярного романа.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сумма шокировала как индустрию, так и общественность. После подтверждения новости многие СМИ написали об этом, что также стало бесплатной рекламой для «Цзиньцзян» и игровой платформы. В тот период Линь Шу не знал, что происходило внутри «Цзиньцзян», но количество новых пользователей на платформе «Будущее» увеличилось вдвое, а доходы выросли как минимум на 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пользователей и читателей, «Цзиньцзян» привлекла множество авторов, ищущих заработка. Вице-директор Лю даже заметил, что с тех пор, как сайт стал коммерческим, он давно не видел такого ажиотажа. Если бы использовались старые серверы и система, то, возможно, сайт бы уже завис, и главную страницу невозможно было бы открыть.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самое важное — «Цзиньцзян» неожиданно подписала контракт с известным автором, ушедшим из мужского жанра. Этот автор был настоящей звездой в мужском жанре, его читатели включали людей всех возрастов, и он привел с собой десятки тысяч поклонников. Однако в последнее время у него возникли разногласия с группой «Быстрая книга» по поводу контракта. На самом деле, это было не ново. С тех пор как «Быстрая книга» почти монополизировала рынок, контрактные условия для авторов становились все более жесткими. Сроки контрактов и объемы обновлений были проблемой для обычных авторов, но звездных авторов больше беспокоили вопросы прав на произведения и распределения доходов.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хотел всю жизнь писать книги, лишь чтобы потом отдать их кому-то другому. Цзинь Юн мог прожить полжизни на доходы от своих прав, но авторы веб-романов под эгидой «Быстрой книги» едва ли могли достичь такого уровня — из-за проблем с правами на произведения.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даже несмотря на то что «Цзиньцзян» был известен как женский сайт, многие мужчины-авторы все равно хотели попробовать свои силы, привлеченные условиями контрактов и распределения доходов.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раньше некоторые авторы беспокоились о трафике и стабильности сайта, то после того как «Цзиньцзян» решила проблемы с частыми сбоями и слабостью в мобильном чтении, а также открыла новый канал для лицензирования, будущее платформы стало казаться безграничным. В результате авторы из мужского жанра, которые раньше лишь задумывались о переходе, начали активно действовать.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из-за особенностей основной аудитории в рейтингах конкурсов по-прежнему доминировали авторы, уже подписавшие контракты с «Цзиньцзян». Кроме «Вишенки», в борьбу вступили несколько других популярных авторов. Приз в 50 000 юаней и возможность адаптации игры в жанре АРПГ с последующим выпуском и получением крупного гонорара за права были слишком заманчивы, и даже многие звездные авторы решили попробовать свои силы, выпустив новые произведения в рамках темы.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Основные правила конкурса не отличались от предыдущих, но было два ключевых изменения: во-первых, приз за первое место был увеличен до 50 000 юаней, а остальные участники топ-10 также получили различные денежные премии. Во-вторых, «Игры будущего» не выбирали победителя для адаптации, а самостоятельно выбирали подходящее произведение из топ-10 для покупки прав и адаптации.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сделало конкурс еще более интригующим.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текущем рейтинге конкурса только два автора из мужского жанра попали в топ-10, и одним из них был недавно пришедший из другой платформы автор Вэнь Цигуй. Его роман только начался, но он уже публиковал огромное количество обновлений ежедневно.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редактор сначала был обеспокоен, считая, что это может повлиять на его рейтинг в дальнейшем, но читатели, которые уже были поклонниками автора, поддерживали его, и редактор решил, что сайт не будет строг к нему в рейтингах, чтобы показать, что «Цзиньцзян» открыта для всех талантов. Поэтому редактор перестал убеждать автора и позволил ему действовать по своему усмотрению.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Вэнь Цигуй не полагался только на количество обновлений. Он хорошо знал предпочтения женской аудитории и, будучи автором без особых моральных ограничений, без колебаний добавил в свой роман элементы братской дружбы, создал главных героев с невероятной внешностью и убрал некоторые низкопробные сцены — в конце концов, он и в мужском жанре не писал гаремников, и многие его читатели уже предпочитали боевые сцены и интеллектуальные дуэли.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такие изменения привлекли множество женских читателей. Почему-то часть женской аудитории считала, что мужские истории о дружбе и намеки на романтику между персонажами были более привлекательными, чем настоящие романтические произведения. Форум «Цзиньцзян» буквально взорвался, каждый день шли жаркие споры о любимых авторах.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комментарии под его романом тоже были очень активными. Вэнь Цигуй впервые видел такие оживленные обсуждения — казалось, что каждую минуту появлялись новые сообщения, и после обеда их количество увеличивалось в несколько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обновлял роман быстро, и хотя некоторые критиковали его за «водянистость», а некоторые читательницы советовали ему писать более сжато, особенно на женском сайте, Вэнь Цигуй хотел учесть их пожелания, но многолетние привычки трудно было изменить сразу, и он решил работать над этим постепенно.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http://bllate.org/book/16614/1520052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