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«Кошачий хвост» услышал эту новость, он специально зашёл на мужскую и общую платформы Цзиньцзян, чтобы посмотреть. Оказалось, что новый раздел отнюдь не был пустым. Количество произведений в библиотеке было небольшим, но их хватило, чтобы заполнить главную страницу нового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работ была перенесена со старого сайта: они были разной длины и принадлежали к разным жанрам. Яойные произведения остались на женской платформе, а юри — полностью переместились на мужскую. Кроме того, туда же отправили романы с мужским главным героем без романтической линии, а также мужские любовные романы... Всё было переброшено на мужскую платформу. Движимый любопытством, «Кошачий хвост» открыл каждое произведение из топ-списка и к своему удивлению обнаружил, что большинство из них написано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редкостью. Раньше он тоже бывал на Цзиньцзян, но никогда не слышал об этих названиях. Более того, судя по статистике, большинство этих произведений не выделялись и их можно было считать провальными.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работы, что занимали верхние строчки рейтинга и имели хорошие показатели, в основном были новинками, недавно заявившими о себе. Хотя и среди старых произведений встречались хиты с хорошей статистикой, «Кошачий хвост» и с ними большей частью был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на этом сайте воды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эти ранее никому не известные работы за несколько дней, пока «Кошачий хвост» завершал свой старый роман, показали взрывной рост статистики. Уже популярные произведения естественно продолжали процветать, но даже те, что раньше были незаметны, за это время резко увеличили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Цзиньцзян, возможно, из-за особой атмосферы сайта, большинство женщин-авторов не любили афишировать свои доходы, словно скрывая свои успехи. Но новая группа авторов, перешедших с других сайтов, не имела таких предрассудков и привычек, и вскоре на Золотом списке нового раздела кто-то раскрыл свои доходы — месячный заработок превысил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доход лидера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цифры всё ещё уступали доходу лидера на «Быстрой книге», но не стоит забывать о разнице в стилях платформ. Цзиньцзян в основном ориентировался на публикацию бумажных книг и продажу прав на экранизацию, а мобильные каналы начали развиваться только недавно. Борьба с пиратством дала результаты раньше, и для популярных произведений это было довольно эффективно — пиратские сайты вручную перепечатывали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учётом этого, общий доход за последние два года значительно вырос. Благодаря тому, что вице-директор Лю наконец научился грамотно рекламировать, общий трафик сайта, вопреки общей тенденции на рынке веб-романов, медленно, но стабильно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Произведения с активной продвижением по всем каналам на «Быстрой книге» заявляли о месячном доходе в сотни тысяч юаней, но «Кошачий хвост», как человек, знакомый с множеством платформ, знал, насколько в этих цифрах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акций на «Быстрой книге» раздавали бонусные токены, и за главы, купленные на них, авторы не получали денег. Добавьте к этому прочие вычеты и чудовищно низкое соотношение подписки и посещаемости — и даже при рекомендации по всем каналам доход от подписок составлял всего несколько десятков тысяч. Благодаря хорошо проработанной системе донатов, к этой сумме можно было добавить ещё немного... Но это было в лучшем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«Кошачий хвост» был автором высшего уровня, и его текущая книга была популярной, поэтому его месячный доход колебался вокруг 100 000 юаней. Это звучало впечатляюще по сравнению с доходом авторов Золотого списка Цзиньцзян, но не стоит забывать о разнице в объёмах текста и рекламных позициях. На «Быстрой книге» он пользовался привилегиями топ-автора, и рекламные места у него были отличными, а на Цзиньцзян рейтинговые рекомендации были более справедливыми по отношению ко всем авторам. Если говорить красиво — это было честно и объективно, если говорить прямо — сайт плыл по своему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условии сохранения доходов от авторских прав, такой уровень подписки был для «Кошачьего хвоста» приемлемым. Он верил в себя и был уверен, что в любой ситуации сможет пробиться благодаря своим трудам. Кроме того, у него уже был статус «божества», а из-за специфики своего творчества он пользовался популярностью у женской аудитории и имел группу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хвост» вдруг понял, что переход на мужскую платформу Цзиньцзян — вполне реальный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свой статус и не стал действовать опрометчиво, а сначала связался с представителями Цзиньцзян и Синцзэ. Он попал в самое время: Цзиньцзян открывал новый раздел, и всё только начиналось. Благодаря своему стилю, он был популярен среди женщин-читателей, так что Цзиньцзян не стал придерживаться своей обычной политики «свободного выпаса» и оставил автора такого уровня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обсуждении контракта возникли некоторые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Цзиньцзян был гораздо более гуманным, чем у «Быстрой книги», но руководство сайта было довольно консервативным в вопросах обещаний рекламной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Ду Сытун выступила посредником, стороны смогли прийти к соглашению. Новый роман «Кошачьего хвоста» на Цзиньцзян получили бы особые условия: в течение трёх месяцев после начала публикации он бы постоянно находился на видном месте списков на главной странице. Спустя три месяца условия становились такими же, как у других произведений. Если новый роман покажет выдающиеся результаты, то следующая работа получит те же привилегии, в противном случае они сократятся до одного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поскольку это был автор уровня «божества», чьи работы уже экранизированы и адаптированы в игры, и он сам пришёл с предложением сотрудничества, официальные представители Цзиньцзян предоставили ему условия для продления контракта, предназначенные для старых авторов. В этом пункте отразилось мнение Синцзэ — это снова был стиль Линь Шу «покупать лошадиные кости за золото», на убеждение вице-директора Лю ушло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Цзиньцзян на начальном этапе создания нового раздела такие условия не были обременительными. «Кошачий хвост» был уверен в себе и, обдумав всё, решил, что трёх месяцев ему хватит, чтобы закрепиться на новом сайте. К тому же, он был мужчиной с тонкой душевной организацией и некоторой женственностью, поэтому стильные барьеры Цзиньцзян его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о переходе «Кошачьего хвоста» на Цзиньцзян распространилась, это вызвало шок не только на «Быстрой книге» и среди читателей, но даже авторы и читатели Цзиньцзян не могли сразу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«Быстрой книги», очнувшись от удивления, естественно, было в ярости, но не пожалело о своей прежней жёсткой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Линь Шу значение перехода «Кошачьего хвоста» на Цзиньцзян выходило далеко за рамки влияния его личной популярности. Это открыло важную брешь в расширении мужской платформы Цзиньцзян и указало другим знаковый путь. Он привлёк множество читателей на сайт, обеспечив приток аудитории извне, помимо внутреннего перераспределения с основной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сколько бы новых авторов ни приходило, ни одно событие не будет иметь такого глубокого значения и влияния, как переход «Кошачьего хвоста» на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действительно стало заметно, как всё больше авторов мужской платформы начали регистрироваться на Цзиньцзян. Хотя большинство из них были авторами среднего звена и не каждый мог адаптироваться к стилю Цзиньцзян, это всё же оживило новый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читательской аудитории, то хотя и появились новые мужчины-читатели, в целом основной поток составили женщины, перешедшие с романтического раздела. Произведения «Кошачьего хвоста» и так подходили по вкусу женщинам, поэтому статистика новой работы сразу оказалась довольно неплохой. Хотя доход был ниже, чем на «Быстрой книге», по сравнению с его ожиданиями это было вполне сносно. А благодаря условиям по авторским правам, «Кошачий хвост» с оптимизмом смотрел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система общения авторов и читателей на Цзиньцзян поначалу была непривычной для «Кошачьего хвоста» и поначалу даже вызывала некоторые трудности, но со временем он начал замечать как плюсы, так и минусы, причём плюсов перевешивало.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сайт процветал, компания работала слаженно, и Линь Шу на этом этапе наконец-то мог выдохнуть, полностью сосредоточившись на улучшении физической формы и разработке новых функций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прошёл второй месяц с начала учебного года. В то утро кто-то снова спросил Линь Шу, в какую школу он собирается поступать. Это был уже пятый человек за месяц, задавший ему один и тот же вопрос, и из этих пятерых только Сюй Лянцы был другом Линь Шу, а остальные — девушки, с которыми он был hardly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Цзюй Минфэна спрашивали исключительно парни, и ни одна девушка, даже та, что раньше писала ему записки, не поинтересовалась этим, что тоже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наглядно показывало, как разница в поведении этих двоих влияла на уровень симпатии среди их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