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премьер-министр не находил себе места. Ночью он так и не смог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комнату, где при жизни обитал его дед, и просидел там полчаса; в полузабытьи ему снова послышались предсмертные наставления старого премьер-министра, от чего на душе стало невыразимо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еще до восхождения на престол император был князем, искренне радеющим о жизни народа. То, что старый премьер-министр в свое время выбрал сторону семнадцатого принца, объяснялось именно тем, что он разглядел в нем сердце, полное любви к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премьер-министр и не требовал от императора быть эталоном добродетели — он лишь хотел, чтобы тот оставался мудрым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постоянно присматривать за ним, лишь бы он не повторил былых ошибок и не пошел по стопам старого императора, который, обретя богатство и власть, погряз в пороках, превратившись из мудрого монарха в распутного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состояние императора вызывало у премьер-министра глубокую тревогу. Тот то и дело заводил речи о дополнительных налогах; зимой помышлял о строительстве «теплого дворца», а летом грезил о загородной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эти порывы удавалось вовремя пресечь, премьер-министр опасался, что в будущем государь может постепенно скатиться в пучину расточительства и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стать любимым наложником или императрицей и целыми днями «нашептывать в подушку», это, пожалуй, будет куда легче, чем биться лбом о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император не забивал себе голову всякой чепухой, вредящей народу, — а в остальном,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