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повсюду полыхало зарево войны, ввергая девять провинций Поднебесной в пучину смуты. Кто-то, затаив помыслы в глубине души, горестно взирал на небо; кто-то, любуясь нежной зеленью ив, шел своей дорогой с беспечной песней; а кто-то, затаившись в тени, в одиночестве обдумывал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было? Неужели старые друзья ушли слишком рано, а данные когда-то клятвы оказались попраны и забыты?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славные деяния и блеск клинков тревожили покой полей брани в бесконечной суете походов?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хитроумные замыслы, рожденные в тишине походных шатров, перекраивали судьбы земель и великих династий?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 величие владыки, слагавшего стихи под сенью боевого копья, обратилось ныне в мимолетный вздох над бескрайними просторами покоренной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время — лишь краткая песнь.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Летопись Вэй в древнем Лояне.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Победы и беды — туман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 горы Шоуян.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http://bllate.org/book/17368/1691728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