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Сяо Чи обслуживал превосходно, и господин Сун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можно оставить побольше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рассмеялся, откинувшись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Благодарю господина Суна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сдержанно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Чи Цинлань записывал радиоспектакль. Такая работа шла быстро: за один день можно было сделать несколько эпизодов.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не будет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стоял перед Сун Юем, утонувшим в диване, и обеспокоенно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достал планшет, продемонстрировал 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У меня тоже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повсюду носишь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классический трудный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 твой планшет одновременно упадём в реку, ты наверняка без колебаний спасёшь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 Сун Юй. — Конечно, сначала спасу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совершенно серьёзно, и сердце Чи Цинланя сильно ударилось.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заставлю тебя купить мне ещё больше планшетов, — продолжил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тоже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Пойду зарабатывать на новые планшеты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взрослыми и понимали, как сделать общение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озвучивал, другой рисовал. Иногда их взгляды встречались сквозь прозрачное стекло: сначала оба замирали, затем улыбались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 Чи Цинланем довольно легко ладить, — Сун Юй почесал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«Бессодержательные речи хозяина, не связанные с заданием, следует игнорировать».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эту строку в руководстве, Рыбёшка научилась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разговор не относился к заданию, достаточно было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знал её мыслей. Увидев кивок, он словно встретил родственную душу и оживлённо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тоже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привычной системой его боязнь общения бесследно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Чи Цинлань действительно очень тактичный. Он то, он 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впускала слова в одно ухо и выпускала из другого, а на вопросы отвечала: «Да-да, хозяин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наблюдательный Сун Юй не заметил, что его слушают невнимательно.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болтать, а рука всё время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под кистью возник портрет Чи Цинланя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улыбку, Сун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слишком часто рисовал Чи Цинланя.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любил изображать знакомых из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Чи Цинланя сделал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промелькнуло в сознании, но Сун Юй, никогда не состоявший в отношениях,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поднял взгляд и Чи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 Чи Цинлань снял наушники,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набросок?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за спиной Сун Юя, наклонился и внимательно рассмотрел собственный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министр Сун, что ещё от императора скрыто?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медленно и выразительно, безупречно подражая известному императору из дворцовой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Рассмешить его было легко. Всего одна шутка заставила тело задрожать, а самого Сун Юя невольно откинуться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 был похож на послушного кота, целиком оказавшегося в объятиях Чи Цинланя.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http://bllate.org/book/18447/1785400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