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за письменным столом в очках для чтения и внимательно изучала на мониторе правила электронной торговой площадки. Её пальцы медленно перемещались по клавиатуре, а сама она то и дело останавливалась, чтобы обдумать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стоял рядом, терпеливо отвечая на вопросы бабушки. Он простым и понятным языком объяснял ей значения различных терминов и положений, встречающихся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слушала очень внимательно и время от времени кивала. Слушая, она делала пометки, записывая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бабушка начала гораздо лучше разбираться в правилах площадки. Она с благодарностью посмотрела на робота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малыш. Ты настоящий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бабушка. Если возникнут любые вопросы, всегда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в ответ и начала применять полученные знания на практике. Следуя правилам, она старательно заполняла информацию о товарах и загружала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робота дела бабушки в интернет-магазине шли всё лучше. Она научилась публиковать товары, обрабатывать заказы и общаться с клиентами. Её магазин становился всё популярнее, а торговля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ИИ описать суть, бабушка принялась старательно переписывать то, чему научилась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правил и политики электронной торговой площадки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октября 2024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приведены ответы робота на вопросы бабушки о правилах и политике торговой площадки. Чтобы обучение было более целенаправленным, бабушка убрала лишнее, оставив только важные пояснения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Пожалуйста, скажите, какие именно аспекты вы хотите изучить, и я приложу все усилия, чтобы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 политика площадки направлены на создание благоприятной среды для покупок, регулирование действий продавцов при отправке товаров и проведении сделок, защиту прав потребителей, а также поддержание порядка и атмосферы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базируются на Законе об электронной коммерции и других соответствующих нормативных актах, а также на Соглашении об обслуживании магазинов на открытой платформе электронной коммерции и Правилах управления нарушениями со стороны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правил распространяется на официальные флагманские магазины, флагманские магазины и всех остальных продавцов на платформе, осуществляющих доставку товаров. В случае противоречий между общими и специальными положениями приоритет имеют специальные.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правилах площадки что-то не прописано, вопросы решаются в соответствии с законом или соответствующими соглашениями.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имеет право своевременно корректировать правила в соответствии с развитием и потребностями управления, публикуя изменения на платформе. Если после вступления правил в силу продавец продолжает пользоваться услугами площадки, это считается признанием и принятием новых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ознакомиться с приведенным ниже текстом для получения более подробной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Правила управления отправкой товаров для особых типов магазинов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Общие положения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1.1 Цели и основания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благоприятной среды для покупок на платформе, регулирования действий продавцов при отправке товаров и проведении сделок, а также для защиты прав потребителей, на основании Закона об электронной коммерции и других нормативных актов, Соглашения об обслуживании магазинов и Правил управления нарушениями, были разработаны данные правила. Их цель — совместное поддержание порядка и атмосферы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1.2 Сфера применения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распространяются на официальные флагманские магазины и магазины-флагманы, осуществляющие доставку товаров (включая сервисные купоны, потребительские карты и т. д.), за исключением трансграничных магазинов и магазинов мгновенной розничной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1.3 Иерархия силы правил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противоречий между специальными и общими положениями применяются специальные. В случае противоречий между новыми и старыми положениями применяются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вопрос не урегулирован правилами платформы, применяются нормы законодательства или соответствующие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Требования к срокам отправки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2.1 Сроки для различных моделей отправки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поддерживает несколько моделей отправки (подробнее см. в детальных правилах раздела Продавец — Модели отправки). Требования к срокам зависят от выбранной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отправки — Сценарий — Срок загрузки номера накладной — Срок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наличия на складе (обычная отправка) — Обычные товары — В течение 24 часов после успешной оплаты покупателем загрузить действительный номер накладной — В течение 48 часов после оплаты завершить передачу товара службе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наличия на складе (обычная отправка) — Некоторые спецкатегории товаров — Время отправки устанавливается продавцом самостоятельно, уточняйте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наличия на складе (экспресс-отправка) — Отправка в день заказа — Заказы, оплаченные до конца дня, отправляются в тот же день — Заказы, оплаченные после окончания дня, отправляются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наличия на складе (экспресс-отправка) — Отправка на следующий день — Отправка в течение следующего дня после оплаты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наличия на складе + Предзаказ — Заказы из наличия — Сроки соответствуют модели наличия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наличия на складе + Предзаказ — Заказы по предзаказу — Согласно установленному времени отправки предзаказа (фактические данные уточняйте на странице в личном кабинете). Подробности в Руководстве по применению модели отправки и Правилах управления предзаказами.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отправки через склад QIC — Обычная доставка на склад — Обычные товары — Продавец должен доставить товар на склад QIC в течение установленного количества часов после оплаты (фактическое время поступления определяется системой платформы).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отправки через склад QIC — Доставка на склад — Товары на заказ или по предзаказу — Продавец должен доставить товар на склад QIC до истечения обещанного срока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отправки через склад QIC — Экспресс-доставка на склад — Обычные товары — Продавец отправляет товар на склад QIC курьерской службой в течение установленного количества часов после оплаты (требуется предварительное подключение электронной накладной платформы).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