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Цзин Жуна нельзя было назвать ни хорошей, ни плохой. Ему казалось, что он всю жизнь только и делал, что жалел о содеянном: сегодня — о вчерашнем, в эту секунду — о предыдущей, а потом, словно мазохист, снова и снова наступал на те же грабли.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не понимал, садист он или мазохист, но, похоже, просто не умел жить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думал: если бы я мог вернуться в прошлое, я бы прожил жизнь достойно. А потом сам же давал себе пощечину: да какое там, к черту, прошлое? Я просто люблю создавать себе проблемы, я упрямо иду по выбранному пути до самого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изменилось, когда Цзин Жун полюбил.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любовь была обречена на беспокойство. Он был таким человеком: если не довести себя до кровавых ран, то и чувства не кажутся 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лет Цзин Жун методично превращал эту любовь в ненависть. И, как следовало ожидать, снова начал жалеть, взывая к небесам: верните меня в прошлое, я обязательно буду с ним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знал, что он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небеса действительно обратят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прогремел взрыв и он увидел, как самый дорогой ему человек превратился в кровавое месиво, он действительно вернулся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http://bllate.org/book/19086/1874307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