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Аманф, ты видел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забрал идентификационную карту, которую система автоматически вернула после отказа, и в его глазах на мгновение мелькнула насмешка. Он заговорил равнодушным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Аманф едва слышно вздохнул. Значит, всё-таки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холодный взгляд на Аманфа, который всё это время скрывался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в точности передам всё Императору, — покорно ответил Аманф.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мужчина испытал облегчение. Он задумчиво огляделся по сторонам, а затем, не выражая никаких эмоций,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Аманф смотрел вслед его прямой, гордой спине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покачал головой и, смирившись, последовал за уходящим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и ожидалось, все русалы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мы ведь знали это заранее,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просил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адмиралу такое не под силу,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Лелея в сердце мечты о нежных и прекрасных русалах, Яр шагнул в коридор. Проход был прямым и довольно сумрачным, а стены излучали мягкое голубоватое свечение, придавая обстановке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оказался коротким: Яр дошел до конца примерно за минуту. Там находилась дверь, которая медленно поползла вверх, стоило ему приблизиться. Яр увидел сидящего напротив русала по имени Ло-Ло, однако между ними то и дело проскакивали вспышки света. Вероятно, это был защитный барьер, призванный оберегать русалов и отделять их от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http://bllate.org/book/19097/1875540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