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Сихэн стоял у окна в школе, глядя на учеников, и в его душе постепенно поднималось чувство тревоги. Несмотря на то что он полностью оправился от болезни, тени прошлого никуда не делись, и всякий раз, сталкиваясь с ледяным взглядом Фу Цзэе, он невольно ощущал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Фу Цзэе никогда не сможет понять его страданий, и как бы он ни старался, вернуться в те времена уже невозможно. Когда-то, живя за границей, он переносил дни полнейшей беспомощности, и единственной опорой для него были письма Фу Цзэе и данное им обещание. Теперь, вернувшись сюда, он всё ещё не мог отпустить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Му Сихэн глубоко внутри осознавал, что эта привязанность давно стала неотъемлемой частью его жизни. Даже перестав быть тем болезненным юношей, он по-прежнему хранил Фу Цзэе в самой глубине своего сердца как самое дорогое для себя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http://bllate.org/book/20908/2113875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