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Выборы F4 официально начались, и соперничество в стенах школы стало еще более ожесточенным. Студенты активно участвуют в самых разных мероприятиях, демонстрируя свои таланты и обаяние. И все это незаметно для них самих влияет на отношения между Фу Цзэе и Му Сихэном.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Обоим главным героям предстоит не только бороться за высокие места в предвыборной гонке, но и справляться с внутренними терзаниями. Му Сихэн жаждет доказать свою состоятельность, в то время как Фу Цзэе ищет баланс с самим собой посреди этой борьбы.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соперничество — это не просто поверхностное состязание за первенство, а выбор, который затрагивает их чувства, взаимоотношения и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http://bllate.org/book/20908/2113879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