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предоставленный вами текст является лишь техническим сообщением об обновлении главы на сайте-источнике, а не самим художественным содержанием. В нем отсутствуют сюжетные события, диалоги или описание персонажей для перевода. Пожалуйста, предоставьте текст главы, чтобы я мог выполнить работу согласно вашим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http://bllate.org/book/21316/2162891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