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обычном маленьком домике то и дело раздавался раздражённый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 перезнакомила тебя с таким количеством хороших людей, как же так вышло, что тебе никто не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прищурилась, и её взгляд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последовать модной моде и стать чайлдфри?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завитые волосы странно шевелились даже при полном безветрии, напоминая извивающихся маленьких змеек.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имея, почему в его голове возникло столь жуткое сравнение собственной матушки, вырастившей и воспитавшей его, Чжоу Циньань едва заметно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какого именно человека ты в конце концов хочешь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широко развёл руками в знак того, что скрывать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 в гостиной блистал, и на кухне справлялся; сколько бы ни вернулся домой, всегда готов приготовить ужин; трудился без устали, ничего не требуя взамен и работая за троих... и чтобы никогда не лез в мои отношения с другими людьми, даже в двусмысленные.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Начальника. Чжоу Циньань тут же ответил, с подобострастным выражением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начальник...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говорит, что ему всё-таки нравится первый вариант проекта. На всякий случай сделай за выходные ещё один вариант, чтобы в понедельник отправить их оба — так мы покажем нашу максимальную искренность, и им будет неловко к чему-либо придраться...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поспешно закивал, соглашаясь, и, наконец закончив разговор с Начальником, продолжил обращаться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сумеете найти того, кто соответствует всем вышеперечисленным требованиям, я тут же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 в свою комнату, не обращая внимания на замершую на месте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Чжоу Циньань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обычная девушка услышала подобные требования, было бы чудом, если бы она не проломила ему голову, — какая уж тут может быть встреча для смотрин?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откровенной речи закоренелого негодяя домашние должны были на какое-то время отстать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действительно придерживался убеждения никогда не вступать в брак. Прежде Мать тоже догадывалась об этом, но они оба предпочитали молча обходить эту тему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случившегося три года назад загадочного тумана всё изменилось: те крошечные надежды непомерно разрослись, превратившись в навязчивые идеи. Стоило только пойти против этих навязчивых идей...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невольно передёрнул плечами, стараясь отгнать возникавшие в памяти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